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time-boxing-template"/>
    <w:p>
      <w:pPr>
        <w:pStyle w:val="Heading1"/>
      </w:pPr>
      <w:r>
        <w:t xml:space="preserve">Time-Boxing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Time-Boxing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time-boxing rehearsal activities.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Discussions expand to fill all available time. Boxes protect musical reps and force decisions before exhaustion invents false consensus.</w:t>
      </w:r>
    </w:p>
    <w:bookmarkEnd w:id="9"/>
    <w:bookmarkStart w:id="10" w:name="song-troubleshooting-boxes"/>
    <w:p>
      <w:pPr>
        <w:pStyle w:val="Heading2"/>
      </w:pPr>
      <w:r>
        <w:t xml:space="preserve">Song troubleshooting boxes</w:t>
      </w:r>
    </w:p>
    <w:p>
      <w:pPr>
        <w:pStyle w:val="FirstParagraph"/>
      </w:pPr>
      <w:r>
        <w:t xml:space="preserve">Often ten to fifteen minutes is enough, then park or decide. Infinite tweaking is a creativity tax that leaves the rest of the set untouched — namely, often ten to fifteen minutes is enough, then park or decide. Infinite tweaking is a creativity tax that leaves the rest of the set untouched.</w:t>
      </w:r>
    </w:p>
    <w:p>
      <w:pPr>
        <w:pStyle w:val="BodyText"/>
      </w:pPr>
      <w:r>
        <w:t xml:space="preserve">If a section needs more, schedule a dedicated block—do not steal the whole night by accident; namely if a section needs more, schedule a dedicated block—do not steal the whole night by accident.; hence if a section needs more, schedule a dedicated block—do not steal the whole night by accident.</w:t>
      </w:r>
    </w:p>
    <w:bookmarkEnd w:id="10"/>
    <w:bookmarkStart w:id="11" w:name="who-holds-the-clock"/>
    <w:p>
      <w:pPr>
        <w:pStyle w:val="Heading2"/>
      </w:pPr>
      <w:r>
        <w:t xml:space="preserve">Who holds the clock</w:t>
      </w:r>
    </w:p>
    <w:p>
      <w:pPr>
        <w:pStyle w:val="FirstParagraph"/>
      </w:pPr>
      <w:r>
        <w:t xml:space="preserve">A timekeeper with permission to interrupt kindly is essential; Leaders who hate clocks create overruns and then blame the band for “not getting through the list.” — namely, a timekeeper with permission to interrupt kindly is essential. Leaders who hate clocks create overruns and then blame the band for “not getting through the list.”.</w:t>
      </w:r>
    </w:p>
    <w:p>
      <w:pPr>
        <w:pStyle w:val="BodyText"/>
      </w:pPr>
      <w:r>
        <w:t xml:space="preserve">Leaders who hate clocks create overruns and then blame the band for “not getting through the list.” A timekeeper with permission to interrupt kindly is essential — next, leaders who hate clocks create overruns and then blame the band for “not getting through the list.” A timekeeper with permission to interrupt kindly is essential.</w:t>
      </w:r>
    </w:p>
    <w:bookmarkEnd w:id="11"/>
    <w:bookmarkStart w:id="12" w:name="when-the-box-ends-unresolved"/>
    <w:p>
      <w:pPr>
        <w:pStyle w:val="Heading2"/>
      </w:pPr>
      <w:r>
        <w:t xml:space="preserve">When the box ends unresolved</w:t>
      </w:r>
    </w:p>
    <w:p>
      <w:pPr>
        <w:pStyle w:val="FirstParagraph"/>
      </w:pPr>
      <w:r>
        <w:t xml:space="preserve">Ship a temporary decision, assign homework, or schedule dedicated time; Do not run six rounds of “five more minutes.” That phrase is how agendas die — namely, ship a temporary decision, assign homework, or schedule dedicated time. Do not run six rounds of “five more minutes.” That phrase is how agendas die.</w:t>
      </w:r>
    </w:p>
    <w:p>
      <w:pPr>
        <w:pStyle w:val="BodyText"/>
      </w:pPr>
      <w:r>
        <w:t xml:space="preserve">Do not run six rounds of “five more minutes.” That phrase is how agendas die. Ship a temporary decision, assign homework, or schedule dedicated time — next, do not run six rounds of “five more minutes.” That phrase is how agendas die. Ship a temporary decision, assign homework, or schedule dedicated time.</w:t>
      </w:r>
    </w:p>
    <w:bookmarkEnd w:id="12"/>
    <w:bookmarkStart w:id="13" w:name="fill-in-boxes-for-next-session"/>
    <w:p>
      <w:pPr>
        <w:pStyle w:val="Heading2"/>
      </w:pPr>
      <w:r>
        <w:t xml:space="preserve">Fill-in: Boxes for next session</w:t>
      </w:r>
    </w:p>
    <w:p>
      <w:pPr>
        <w:pStyle w:val="FirstParagraph"/>
      </w:pPr>
      <w:r>
        <w:rPr>
          <w:b/>
          <w:bCs/>
        </w:rPr>
        <w:t xml:space="preserve">Topic: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Minutes: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Timekeeper: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If unresolved: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Assign a timekeeper for the next rehearsal.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1d54ab202c485fe9e3f00b3912109d724d73151"/>
    <w:p>
      <w:pPr>
        <w:pStyle w:val="Heading3"/>
      </w:pPr>
      <w:r>
        <w:t xml:space="preserve">How long should song troubleshooting boxes be?</w:t>
      </w:r>
    </w:p>
    <w:p>
      <w:pPr>
        <w:pStyle w:val="FirstParagraph"/>
      </w:pPr>
      <w:r>
        <w:t xml:space="preserve">Often ten to fifteen minutes, then park or decide. Infinite tweaking is a creativity tax.</w:t>
      </w:r>
    </w:p>
    <w:bookmarkEnd w:id="17"/>
    <w:bookmarkStart w:id="18" w:name="who-watches-the-clock"/>
    <w:p>
      <w:pPr>
        <w:pStyle w:val="Heading3"/>
      </w:pPr>
      <w:r>
        <w:t xml:space="preserve">Who watches the clock?</w:t>
      </w:r>
    </w:p>
    <w:p>
      <w:pPr>
        <w:pStyle w:val="FirstParagraph"/>
      </w:pPr>
      <w:r>
        <w:t xml:space="preserve">A designated timekeeper with permission to interrupt kindly. Leaders who hate clocks create overruns.</w:t>
      </w:r>
    </w:p>
    <w:bookmarkEnd w:id="18"/>
    <w:bookmarkStart w:id="19" w:name="Xae54da9495aecabd5a6a62afb7cc8f2edc90074"/>
    <w:p>
      <w:pPr>
        <w:pStyle w:val="Heading3"/>
      </w:pPr>
      <w:r>
        <w:t xml:space="preserve">What happens when the box ends unresolved?</w:t>
      </w:r>
    </w:p>
    <w:p>
      <w:pPr>
        <w:pStyle w:val="FirstParagraph"/>
      </w:pPr>
      <w:r>
        <w:t xml:space="preserve">Choose: ship a temporary decision, assign homework, or schedule a dedicated session. Do not “just five more minutes” six times.</w:t>
      </w:r>
    </w:p>
    <w:bookmarkEnd w:id="19"/>
    <w:bookmarkStart w:id="20" w:name="can-time-boxing-hurt-art"/>
    <w:p>
      <w:pPr>
        <w:pStyle w:val="Heading3"/>
      </w:pPr>
      <w:r>
        <w:t xml:space="preserve">Can time boxing hurt art?</w:t>
      </w:r>
    </w:p>
    <w:p>
      <w:pPr>
        <w:pStyle w:val="FirstParagraph"/>
      </w:pPr>
      <w:r>
        <w:t xml:space="preserve">Poorly applied, yes. Well applied, it protects deep work blocks from death by committee.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Rehearsal agenda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Meeting agenda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Eisenhower matrix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Organize band rehearsals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/academy/articles/organize-band-rehearsals/" TargetMode="External" /><Relationship Type="http://schemas.openxmlformats.org/officeDocument/2006/relationships/hyperlink" Id="rId24" Target="/academy/book-resources/eisenhower-matrix/" TargetMode="External" /><Relationship Type="http://schemas.openxmlformats.org/officeDocument/2006/relationships/hyperlink" Id="rId23" Target="/academy/book-resources/meeting-agenda/" TargetMode="External" /><Relationship Type="http://schemas.openxmlformats.org/officeDocument/2006/relationships/hyperlink" Id="rId22" Target="/academy/book-resources/rehearsal-agenda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/academy/articles/organize-band-rehearsals/" TargetMode="External" /><Relationship Type="http://schemas.openxmlformats.org/officeDocument/2006/relationships/hyperlink" Id="rId24" Target="/academy/book-resources/eisenhower-matrix/" TargetMode="External" /><Relationship Type="http://schemas.openxmlformats.org/officeDocument/2006/relationships/hyperlink" Id="rId23" Target="/academy/book-resources/meeting-agenda/" TargetMode="External" /><Relationship Type="http://schemas.openxmlformats.org/officeDocument/2006/relationships/hyperlink" Id="rId22" Target="/academy/book-resources/rehearsal-agenda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2026-07-27T17:58:47Z</dcterms:created>
  <dcterms:modified xsi:type="dcterms:W3CDTF">2026-07-27T17:58:47Z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