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pushback-evaluation-guide"/>
    <w:p>
      <w:pPr>
        <w:pStyle w:val="Heading1"/>
      </w:pPr>
      <w:r>
        <w:t xml:space="preserve">Pushback Evaluation Guide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Pushback Evaluation Guide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Guide for evaluating pushback from band members.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Resistance can improve plans—or obstruct them. Learning the difference protects both quality and momentum.</w:t>
      </w:r>
    </w:p>
    <w:bookmarkEnd w:id="9"/>
    <w:bookmarkStart w:id="10" w:name="constructive-pushback"/>
    <w:p>
      <w:pPr>
        <w:pStyle w:val="Heading2"/>
      </w:pPr>
      <w:r>
        <w:t xml:space="preserve">Constructive pushback</w:t>
      </w:r>
    </w:p>
    <w:p>
      <w:pPr>
        <w:pStyle w:val="FirstParagraph"/>
      </w:pPr>
      <w:r>
        <w:t xml:space="preserve">Specific risks, alternative proposals, and willingness to commit once decided improve the plan; Thank it, test it, and incorporate or explain why not — namely, specific risks, alternative proposals, and willingness to commit once decided improve the plan. Thank it, test it, and incorporate or explain why not.</w:t>
      </w:r>
    </w:p>
    <w:p>
      <w:pPr>
        <w:pStyle w:val="BodyText"/>
      </w:pPr>
      <w:r>
        <w:t xml:space="preserve">Punishing good pushback trains silence, and silence is how bad plans survive until the stage; namely punishing good pushback trains silence, and silence is how bad plans survive until the stage.; hence punishing good pushback trains silence, and silence is how bad plans survive until the stage.</w:t>
      </w:r>
    </w:p>
    <w:bookmarkEnd w:id="10"/>
    <w:bookmarkStart w:id="11" w:name="obstruction"/>
    <w:p>
      <w:pPr>
        <w:pStyle w:val="Heading2"/>
      </w:pPr>
      <w:r>
        <w:t xml:space="preserve">Obstruction</w:t>
      </w:r>
    </w:p>
    <w:p>
      <w:pPr>
        <w:pStyle w:val="FirstParagraph"/>
      </w:pPr>
      <w:r>
        <w:t xml:space="preserve">Repeated no without criteria, moving goalposts, and public agree/private sabotage are obstruction; Name the pattern. Do not pretend endless delay is “just being careful.” — namely, repeated no without criteria, moving goalposts, and public agree/private sabotage are obstruction. Name the pattern. Do not pretend endless delay is “just being careful.”.</w:t>
      </w:r>
    </w:p>
    <w:p>
      <w:pPr>
        <w:pStyle w:val="BodyText"/>
      </w:pPr>
      <w:r>
        <w:t xml:space="preserve">Do not pretend endless delay is “just being careful.” Name the pattern; Repeated no without criteria, moving goalposts, and public agree/private sabotage are obstruction — next, do not pretend endless delay is “just being careful.” Name the pattern. Repeated no without criteria, moving goalposts, and public agree/private sabotage are obstruction.</w:t>
      </w:r>
    </w:p>
    <w:bookmarkEnd w:id="11"/>
    <w:bookmarkStart w:id="12" w:name="values-clashes"/>
    <w:p>
      <w:pPr>
        <w:pStyle w:val="Heading2"/>
      </w:pPr>
      <w:r>
        <w:t xml:space="preserve">Values clashes</w:t>
      </w:r>
    </w:p>
    <w:p>
      <w:pPr>
        <w:pStyle w:val="FirstParagraph"/>
      </w:pPr>
      <w:r>
        <w:t xml:space="preserve">When disagreement is about identity goals—hobby versus career—clever rebuttals will not help; You need a vision conversation and possibly different projects, not more tactics — namely, when disagreement is about identity goals—hobby versus career—clever rebuttals will not help. You need a vision conversation and possibly different projects, not more tactics.</w:t>
      </w:r>
    </w:p>
    <w:p>
      <w:pPr>
        <w:pStyle w:val="BodyText"/>
      </w:pPr>
      <w:r>
        <w:t xml:space="preserve">You need a vision conversation and possibly different projects, not more tactics; When disagreement is about identity goals—hobby versus career—clever rebuttals will not help — next, you need a vision conversation and possibly different projects, not more tactics. When disagreement is about identity goals—hobby versus career—clever rebuttals will not help.</w:t>
      </w:r>
    </w:p>
    <w:bookmarkEnd w:id="12"/>
    <w:bookmarkStart w:id="13" w:name="fill-in-pushback-log"/>
    <w:p>
      <w:pPr>
        <w:pStyle w:val="Heading2"/>
      </w:pPr>
      <w:r>
        <w:t xml:space="preserve">Fill-in: Pushback log</w:t>
      </w:r>
    </w:p>
    <w:p>
      <w:pPr>
        <w:pStyle w:val="FirstParagraph"/>
      </w:pPr>
      <w:r>
        <w:rPr>
          <w:b/>
          <w:bCs/>
        </w:rPr>
        <w:t xml:space="preserve">Topic: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Constructive or obstruct?: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Response: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Decision: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At the next disagreement, label the pushback type before arguing content.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52b97a0a4fcb320131636ed682d41c166cf0971"/>
    <w:p>
      <w:pPr>
        <w:pStyle w:val="Heading3"/>
      </w:pPr>
      <w:r>
        <w:t xml:space="preserve">What does constructive pushback sound like?</w:t>
      </w:r>
    </w:p>
    <w:p>
      <w:pPr>
        <w:pStyle w:val="FirstParagraph"/>
      </w:pPr>
      <w:r>
        <w:t xml:space="preserve">Specific risks, alternative proposals, and willingness to commit once decided. It improves the plan.</w:t>
      </w:r>
    </w:p>
    <w:bookmarkEnd w:id="17"/>
    <w:bookmarkStart w:id="18" w:name="what-does-obstruction-sound-like"/>
    <w:p>
      <w:pPr>
        <w:pStyle w:val="Heading3"/>
      </w:pPr>
      <w:r>
        <w:t xml:space="preserve">What does obstruction sound like?</w:t>
      </w:r>
    </w:p>
    <w:p>
      <w:pPr>
        <w:pStyle w:val="FirstParagraph"/>
      </w:pPr>
      <w:r>
        <w:t xml:space="preserve">Repeating no without criteria, moving goalposts, or agreeing publicly then sabotaging privately.</w:t>
      </w:r>
    </w:p>
    <w:bookmarkEnd w:id="18"/>
    <w:bookmarkStart w:id="19" w:name="Xcfe2da6c756d171162e5d3bfc849f774ccdf2f6"/>
    <w:p>
      <w:pPr>
        <w:pStyle w:val="Heading3"/>
      </w:pPr>
      <w:r>
        <w:t xml:space="preserve">How should leaders respond to good pushback?</w:t>
      </w:r>
    </w:p>
    <w:p>
      <w:pPr>
        <w:pStyle w:val="FirstParagraph"/>
      </w:pPr>
      <w:r>
        <w:t xml:space="preserve">Thank it, test it, and incorporate or explain why not. Punishing good pushback trains silence.</w:t>
      </w:r>
    </w:p>
    <w:bookmarkEnd w:id="19"/>
    <w:bookmarkStart w:id="20" w:name="when-is-pushback-a-values-clash"/>
    <w:p>
      <w:pPr>
        <w:pStyle w:val="Heading3"/>
      </w:pPr>
      <w:r>
        <w:t xml:space="preserve">When is pushback a values clash?</w:t>
      </w:r>
    </w:p>
    <w:p>
      <w:pPr>
        <w:pStyle w:val="FirstParagraph"/>
      </w:pPr>
      <w:r>
        <w:t xml:space="preserve">When the disagreement is about identity goals (hobby vs career) rather than tactics. That needs a vision conversation, not a clever rebuttal.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Decision framework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Conflict resolution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Core vision worksheet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Input gathering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/academy/book-resources/conflict-resolution/" TargetMode="External" /><Relationship Type="http://schemas.openxmlformats.org/officeDocument/2006/relationships/hyperlink" Id="rId24" Target="/academy/book-resources/core-vision-worksheet/" TargetMode="External" /><Relationship Type="http://schemas.openxmlformats.org/officeDocument/2006/relationships/hyperlink" Id="rId22" Target="/academy/book-resources/decision-framework/" TargetMode="External" /><Relationship Type="http://schemas.openxmlformats.org/officeDocument/2006/relationships/hyperlink" Id="rId25" Target="/academy/book-resources/input-gathering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academy/book-resources/conflict-resolution/" TargetMode="External" /><Relationship Type="http://schemas.openxmlformats.org/officeDocument/2006/relationships/hyperlink" Id="rId24" Target="/academy/book-resources/core-vision-worksheet/" TargetMode="External" /><Relationship Type="http://schemas.openxmlformats.org/officeDocument/2006/relationships/hyperlink" Id="rId22" Target="/academy/book-resources/decision-framework/" TargetMode="External" /><Relationship Type="http://schemas.openxmlformats.org/officeDocument/2006/relationships/hyperlink" Id="rId25" Target="/academy/book-resources/input-gathering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2026-07-27T17:58:46Z</dcterms:created>
  <dcterms:modified xsi:type="dcterms:W3CDTF">2026-07-27T17:58:46Z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