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eadership-development-plan"/>
    <w:p>
      <w:pPr>
        <w:pStyle w:val="Heading1"/>
      </w:pPr>
      <w:r>
        <w:t xml:space="preserve">Leadership Development Plan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Leadership Development Plan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Structured plan for developing band leaders.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Default leaders can learn skills if they accept feedback. Worksheets without willingness are decoration.</w:t>
      </w:r>
    </w:p>
    <w:bookmarkEnd w:id="9"/>
    <w:bookmarkStart w:id="10" w:name="a-ninety-day-plan"/>
    <w:p>
      <w:pPr>
        <w:pStyle w:val="Heading2"/>
      </w:pPr>
      <w:r>
        <w:t xml:space="preserve">A ninety-day plan</w:t>
      </w:r>
    </w:p>
    <w:p>
      <w:pPr>
        <w:pStyle w:val="FirstParagraph"/>
      </w:pPr>
      <w:r>
        <w:t xml:space="preserve">Pick one communication habit, one decision habit, and one fairness habit for the next ninety days, each paired with a peer feedback check written on the calendar. Abstract leadership reading never changes how the band experiences load-out, money talks, or hard calls without deliberate reps.</w:t>
      </w:r>
    </w:p>
    <w:p>
      <w:pPr>
        <w:pStyle w:val="BodyText"/>
      </w:pPr>
      <w:r>
        <w:t xml:space="preserve">Write those three habits on one page, schedule two peer feedback moments, and review whether behavior moved after ninety days of real rehearsals. Without dates and peers, the plan is a wishlist the lineup will never feel week to week on the road.</w:t>
      </w:r>
    </w:p>
    <w:bookmarkEnd w:id="10"/>
    <w:bookmarkStart w:id="11" w:name="support-the-role"/>
    <w:p>
      <w:pPr>
        <w:pStyle w:val="Heading2"/>
      </w:pPr>
      <w:r>
        <w:t xml:space="preserve">Support the role</w:t>
      </w:r>
    </w:p>
    <w:p>
      <w:pPr>
        <w:pStyle w:val="FirstParagraph"/>
      </w:pPr>
      <w:r>
        <w:t xml:space="preserve">Clear authority boundaries, a deputy for tours, and permission to say no to chaos help new leaders survive. Unsupported leadership creates burnout and passive aggression — namely, clear authority boundaries, a deputy for tours, and permission to say no to chaos help new leaders survive. Unsupported leadership creates burnout and passive aggression.</w:t>
      </w:r>
    </w:p>
    <w:p>
      <w:pPr>
        <w:pStyle w:val="BodyText"/>
      </w:pPr>
      <w:r>
        <w:t xml:space="preserve">Unsupported leadership creates burnout and passive aggression; Clear authority boundaries, a deputy for tours, and permission to say no to chaos help new leaders survive — next, unsupported leadership creates burnout and passive aggression. Clear authority boundaries, a deputy for tours, and permission to say no to chaos help new leaders survive.</w:t>
      </w:r>
    </w:p>
    <w:bookmarkEnd w:id="11"/>
    <w:bookmarkStart w:id="12" w:name="when-development-fails"/>
    <w:p>
      <w:pPr>
        <w:pStyle w:val="Heading2"/>
      </w:pPr>
      <w:r>
        <w:t xml:space="preserve">When development fails</w:t>
      </w:r>
    </w:p>
    <w:p>
      <w:pPr>
        <w:pStyle w:val="FirstParagraph"/>
      </w:pPr>
      <w:r>
        <w:t xml:space="preserve">Endless “working on it” without behavior change is a stall; Redefine roles or change leadership. Protecting a failing leadership pattern forever is unfair to everyone else — namely, endless “working on it” without behavior change is a stall. Redefine roles or change leadership. Protecting a failing leadership pattern forever is unfair to everyone else.</w:t>
      </w:r>
    </w:p>
    <w:p>
      <w:pPr>
        <w:pStyle w:val="BodyText"/>
      </w:pPr>
      <w:r>
        <w:t xml:space="preserve">Protecting a failing leadership pattern forever is unfair to everyone else; Redefine roles or change leadership. Endless “working on it” without behavior change is a stall — next, protecting a failing leadership pattern forever is unfair to everyone else. Redefine roles or change leadership. Endless “working on it” without behavior change is a stall.</w:t>
      </w:r>
    </w:p>
    <w:bookmarkEnd w:id="12"/>
    <w:bookmarkStart w:id="13" w:name="fill-in-90-day-plan"/>
    <w:p>
      <w:pPr>
        <w:pStyle w:val="Heading2"/>
      </w:pPr>
      <w:r>
        <w:t xml:space="preserve">Fill-in: 90-day plan</w:t>
      </w:r>
    </w:p>
    <w:p>
      <w:pPr>
        <w:pStyle w:val="FirstParagraph"/>
      </w:pPr>
      <w:r>
        <w:rPr>
          <w:b/>
          <w:bCs/>
        </w:rPr>
        <w:t xml:space="preserve">Habit 1: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Habit 2: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Habit 3: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Feedback dates: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someone leads by default, agree three habits and a review date.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696cb190dbda479bba7427c9a9d4da16b4dcc9c"/>
    <w:p>
      <w:pPr>
        <w:pStyle w:val="Heading3"/>
      </w:pPr>
      <w:r>
        <w:t xml:space="preserve">Can leadership skills be learned mid-band?</w:t>
      </w:r>
    </w:p>
    <w:p>
      <w:pPr>
        <w:pStyle w:val="FirstParagraph"/>
      </w:pPr>
      <w:r>
        <w:t xml:space="preserve">Yes if the person accepts feedback and practices. Unwilling leaders rarely improve via worksheets alone.</w:t>
      </w:r>
    </w:p>
    <w:bookmarkEnd w:id="17"/>
    <w:bookmarkStart w:id="18" w:name="X5164560eb94a454a1f66422cbd5a6025f939890"/>
    <w:p>
      <w:pPr>
        <w:pStyle w:val="Heading3"/>
      </w:pPr>
      <w:r>
        <w:t xml:space="preserve">What should a 90-day leadership development plan include?</w:t>
      </w:r>
    </w:p>
    <w:p>
      <w:pPr>
        <w:pStyle w:val="FirstParagraph"/>
      </w:pPr>
      <w:r>
        <w:t xml:space="preserve">One communication habit, one decision habit, and one fairness habit—with peer feedback dates.</w:t>
      </w:r>
    </w:p>
    <w:bookmarkEnd w:id="18"/>
    <w:bookmarkStart w:id="19" w:name="how-do-we-support-a-new-leader"/>
    <w:p>
      <w:pPr>
        <w:pStyle w:val="Heading3"/>
      </w:pPr>
      <w:r>
        <w:t xml:space="preserve">How do we support a new leader?</w:t>
      </w:r>
    </w:p>
    <w:p>
      <w:pPr>
        <w:pStyle w:val="FirstParagraph"/>
      </w:pPr>
      <w:r>
        <w:t xml:space="preserve">Clear authority boundaries, a deputy for tours, and permission to say no to chaos.</w:t>
      </w:r>
    </w:p>
    <w:bookmarkEnd w:id="19"/>
    <w:bookmarkStart w:id="20" w:name="what-if-development-fails"/>
    <w:p>
      <w:pPr>
        <w:pStyle w:val="Heading3"/>
      </w:pPr>
      <w:r>
        <w:t xml:space="preserve">What if development fails?</w:t>
      </w:r>
    </w:p>
    <w:p>
      <w:pPr>
        <w:pStyle w:val="FirstParagraph"/>
      </w:pPr>
      <w:r>
        <w:t xml:space="preserve">Redefine roles or change leadership. Endless “working on it” without behavior change is a stall.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Leadership assessment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Leadership feedback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Delegation framework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management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book-resources/delegation-framework/" TargetMode="External" /><Relationship Type="http://schemas.openxmlformats.org/officeDocument/2006/relationships/hyperlink" Id="rId22" Target="/academy/book-resources/leadership-assessment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book-resources/delegation-framework/" TargetMode="External" /><Relationship Type="http://schemas.openxmlformats.org/officeDocument/2006/relationships/hyperlink" Id="rId22" Target="/academy/book-resources/leadership-assessment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