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leadership-assessment-tool"/>
    <w:p>
      <w:pPr>
        <w:pStyle w:val="Heading1"/>
      </w:pPr>
      <w:r>
        <w:t xml:space="preserve">Leadership Assessment Tool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Leadership Assessment Tool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Self-assessment tool for band leaders.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When leadership is fuzzy or contested, a mirror beats a mutiny. Assessment is diagnostic—not automatically a vote to fire.</w:t>
      </w:r>
    </w:p>
    <w:bookmarkEnd w:id="9"/>
    <w:bookmarkStart w:id="10" w:name="who-assesses-and-why"/>
    <w:p>
      <w:pPr>
        <w:pStyle w:val="Heading2"/>
      </w:pPr>
      <w:r>
        <w:t xml:space="preserve">Who assesses and why</w:t>
      </w:r>
    </w:p>
    <w:p>
      <w:pPr>
        <w:pStyle w:val="FirstParagraph"/>
      </w:pPr>
      <w:r>
        <w:t xml:space="preserve">Leader self-view and member experience both matter; Gaps between them are the point; Run assessments annually or after major conflict or tour seasons—constant assessment becomes politics — namely, leader self-view and member experience both matter. Gaps between them are the point. Run assessments annually or after major conflict or tour seasons—constant assessment becomes politics.</w:t>
      </w:r>
    </w:p>
    <w:p>
      <w:pPr>
        <w:pStyle w:val="BodyText"/>
      </w:pPr>
      <w:r>
        <w:t xml:space="preserve">Run assessments annually or after major conflict or tour seasons—constant assessment becomes politics; Gaps between them are the point. Leader self-view and member experience both matter — next, run assessments annually or after major conflict or tour seasons—constant assessment becomes politics. Gaps between them are the point. Leader self-view and member experience both matter.</w:t>
      </w:r>
    </w:p>
    <w:bookmarkEnd w:id="10"/>
    <w:bookmarkStart w:id="11" w:name="dimensions-that-matter-in-bands"/>
    <w:p>
      <w:pPr>
        <w:pStyle w:val="Heading2"/>
      </w:pPr>
      <w:r>
        <w:t xml:space="preserve">Dimensions that matter in bands</w:t>
      </w:r>
    </w:p>
    <w:p>
      <w:pPr>
        <w:pStyle w:val="FirstParagraph"/>
      </w:pPr>
      <w:r>
        <w:t xml:space="preserve">Vision clarity, fairness, communication, decision speed, and emotional regulation under stress. A leader who is musically brilliant but chronically dysregulated under pressure still costs the band — namely, vision clarity, fairness, communication, decision speed, and emotional regulation under stress. A leader who is musically brilliant but chronically dysregulated under pressure still costs the band.</w:t>
      </w:r>
    </w:p>
    <w:p>
      <w:pPr>
        <w:pStyle w:val="BodyText"/>
      </w:pPr>
      <w:r>
        <w:t xml:space="preserve">Collect examples, not only scores, so the conversation can be specific; namely collect examples, not only scores, so the conversation can be specific.; hence collect examples, not only scores, so the conversation can be specific.; thus collect examples, not only scores, so the conversation can be specific.</w:t>
      </w:r>
    </w:p>
    <w:bookmarkEnd w:id="11"/>
    <w:bookmarkStart w:id="12" w:name="outcomes"/>
    <w:p>
      <w:pPr>
        <w:pStyle w:val="Heading2"/>
      </w:pPr>
      <w:r>
        <w:t xml:space="preserve">Outcomes</w:t>
      </w:r>
    </w:p>
    <w:p>
      <w:pPr>
        <w:pStyle w:val="FirstParagraph"/>
      </w:pPr>
      <w:r>
        <w:t xml:space="preserve">Coaching, role split, or succession are all valid outcomes; Assessment without outcomes is theater. Write the next step and a recheck date — namely, coaching, role split, or succession are all valid outcomes. Assessment without outcomes is theater. Write the next step and a recheck date.</w:t>
      </w:r>
    </w:p>
    <w:p>
      <w:pPr>
        <w:pStyle w:val="BodyText"/>
      </w:pPr>
      <w:r>
        <w:t xml:space="preserve">Write the next step and a recheck date; Assessment without outcomes is theater; Coaching, role split, or succession are all valid outcomes — next, write the next step and a recheck date. Assessment without outcomes is theater. Coaching, role split, or succession are all valid outcomes.</w:t>
      </w:r>
    </w:p>
    <w:bookmarkEnd w:id="12"/>
    <w:bookmarkStart w:id="13" w:name="fill-in-assessment-snapshot"/>
    <w:p>
      <w:pPr>
        <w:pStyle w:val="Heading2"/>
      </w:pPr>
      <w:r>
        <w:t xml:space="preserve">Fill-in: Assessment snapshot</w:t>
      </w:r>
    </w:p>
    <w:p>
      <w:pPr>
        <w:pStyle w:val="FirstParagraph"/>
      </w:pPr>
      <w:r>
        <w:rPr>
          <w:b/>
          <w:bCs/>
        </w:rPr>
        <w:t xml:space="preserve">Strengths: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Gaps: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Support plan: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Recheck date: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Run a light assessment after the next intense month.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c5f0b2103a8484d7189da11f28317338175e1bb"/>
    <w:p>
      <w:pPr>
        <w:pStyle w:val="Heading3"/>
      </w:pPr>
      <w:r>
        <w:t xml:space="preserve">Who should complete a leadership assessment?</w:t>
      </w:r>
    </w:p>
    <w:p>
      <w:pPr>
        <w:pStyle w:val="FirstParagraph"/>
      </w:pPr>
      <w:r>
        <w:t xml:space="preserve">The current leader and, separately, members who experience the leadership. Gaps between self-view and peer view are the point.</w:t>
      </w:r>
    </w:p>
    <w:bookmarkEnd w:id="17"/>
    <w:bookmarkStart w:id="18" w:name="is-this-a-vote-to-fire-the-leader"/>
    <w:p>
      <w:pPr>
        <w:pStyle w:val="Heading3"/>
      </w:pPr>
      <w:r>
        <w:t xml:space="preserve">Is this a vote to fire the leader?</w:t>
      </w:r>
    </w:p>
    <w:p>
      <w:pPr>
        <w:pStyle w:val="FirstParagraph"/>
      </w:pPr>
      <w:r>
        <w:t xml:space="preserve">Not automatically. It is diagnostic. Outcomes can be coaching, role split, or succession—not only removal.</w:t>
      </w:r>
    </w:p>
    <w:bookmarkEnd w:id="18"/>
    <w:bookmarkStart w:id="19" w:name="what-dimensions-matter-in-bands"/>
    <w:p>
      <w:pPr>
        <w:pStyle w:val="Heading3"/>
      </w:pPr>
      <w:r>
        <w:t xml:space="preserve">What dimensions matter in bands?</w:t>
      </w:r>
    </w:p>
    <w:p>
      <w:pPr>
        <w:pStyle w:val="FirstParagraph"/>
      </w:pPr>
      <w:r>
        <w:t xml:space="preserve">Vision clarity, fairness, communication, decision speed, and emotional regulation under stress.</w:t>
      </w:r>
    </w:p>
    <w:bookmarkEnd w:id="19"/>
    <w:bookmarkStart w:id="20" w:name="how-often-should-we-assess"/>
    <w:p>
      <w:pPr>
        <w:pStyle w:val="Heading3"/>
      </w:pPr>
      <w:r>
        <w:t xml:space="preserve">How often should we assess?</w:t>
      </w:r>
    </w:p>
    <w:p>
      <w:pPr>
        <w:pStyle w:val="FirstParagraph"/>
      </w:pPr>
      <w:r>
        <w:t xml:space="preserve">Annually, or after major conflict/tour seasons. Constant assessment becomes politics.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Leadership development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Leadership feedback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Leadership framework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Servant leadership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/academy/book-resources/leadership-development/" TargetMode="External" /><Relationship Type="http://schemas.openxmlformats.org/officeDocument/2006/relationships/hyperlink" Id="rId23" Target="/academy/book-resources/leadership-feedback/" TargetMode="External" /><Relationship Type="http://schemas.openxmlformats.org/officeDocument/2006/relationships/hyperlink" Id="rId24" Target="/academy/book-resources/leadership-framework/" TargetMode="External" /><Relationship Type="http://schemas.openxmlformats.org/officeDocument/2006/relationships/hyperlink" Id="rId25" Target="/academy/book-resources/servant-leadership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/academy/book-resources/leadership-development/" TargetMode="External" /><Relationship Type="http://schemas.openxmlformats.org/officeDocument/2006/relationships/hyperlink" Id="rId23" Target="/academy/book-resources/leadership-feedback/" TargetMode="External" /><Relationship Type="http://schemas.openxmlformats.org/officeDocument/2006/relationships/hyperlink" Id="rId24" Target="/academy/book-resources/leadership-framework/" TargetMode="External" /><Relationship Type="http://schemas.openxmlformats.org/officeDocument/2006/relationships/hyperlink" Id="rId25" Target="/academy/book-resources/servant-leadership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2026-07-27T17:58:45Z</dcterms:created>
  <dcterms:modified xsi:type="dcterms:W3CDTF">2026-07-27T17:58:45Z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