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creative-constraints-guide"/>
    <w:p>
      <w:pPr>
        <w:pStyle w:val="Heading1"/>
      </w:pPr>
      <w:r>
        <w:t xml:space="preserve">Creative Constraints Guide</w:t>
      </w:r>
    </w:p>
    <w:bookmarkStart w:id="9" w:name="how-to-use-this-guide"/>
    <w:p>
      <w:pPr>
        <w:pStyle w:val="Heading2"/>
      </w:pPr>
      <w:r>
        <w:t xml:space="preserve">How to use this guide</w:t>
      </w:r>
    </w:p>
    <w:p>
      <w:pPr>
        <w:pStyle w:val="FirstParagraph"/>
      </w:pPr>
      <w:r>
        <w:t xml:space="preserve">This is a practical Bandmate Academy guide for</w:t>
      </w:r>
      <w:r>
        <w:t xml:space="preserve"> </w:t>
      </w:r>
      <w:r>
        <w:rPr>
          <w:b/>
          <w:bCs/>
        </w:rPr>
        <w:t xml:space="preserve">Creative Constraints Guide</w:t>
      </w:r>
      <w:r>
        <w:t xml:space="preserve">. Read it with your band, customize fill-in moments, and treat the DOCX as the working copy you mark up together.</w:t>
      </w:r>
    </w:p>
    <w:p>
      <w:pPr>
        <w:pStyle w:val="BodyText"/>
      </w:pPr>
      <w:r>
        <w:t xml:space="preserve">Guide for using constraints to enhance creativity. Work sections in order, write answers for</w:t>
      </w:r>
      <w:r>
        <w:t xml:space="preserve"> </w:t>
      </w:r>
      <w:r>
        <w:rPr>
          <w:i/>
          <w:iCs/>
        </w:rPr>
        <w:t xml:space="preserve">your</w:t>
      </w:r>
      <w:r>
        <w:t xml:space="preserve"> </w:t>
      </w:r>
      <w:r>
        <w:t xml:space="preserve">lineup, and leave with owners and dates.</w:t>
      </w:r>
    </w:p>
    <w:p>
      <w:pPr>
        <w:pStyle w:val="BodyText"/>
      </w:pPr>
      <w:r>
        <w:rPr>
          <w:b/>
          <w:bCs/>
        </w:rPr>
        <w:t xml:space="preserve">Suggested workflow:</w:t>
      </w:r>
      <w:r>
        <w:t xml:space="preserve"> </w:t>
      </w:r>
      <w:r>
        <w:t xml:space="preserve">(1) skim alone, (2) fill in a 30–45 minute band meeting, (3) store next to calendar and money rules, (4) revisit after lineup or goal changes.</w:t>
      </w:r>
    </w:p>
    <w:p>
      <w:pPr>
        <w:pStyle w:val="BodyText"/>
      </w:pPr>
      <w:r>
        <w:t xml:space="preserve">Infinite options feel free and finish nothing. Constraints create decisions so taste can work inside a frame.</w:t>
      </w:r>
    </w:p>
    <w:bookmarkEnd w:id="9"/>
    <w:bookmarkStart w:id="10" w:name="useful-limits"/>
    <w:p>
      <w:pPr>
        <w:pStyle w:val="Heading2"/>
      </w:pPr>
      <w:r>
        <w:t xml:space="preserve">Useful limits</w:t>
      </w:r>
    </w:p>
    <w:p>
      <w:pPr>
        <w:pStyle w:val="FirstParagraph"/>
      </w:pPr>
      <w:r>
        <w:t xml:space="preserve">Bad constraints kill play; good constraints focus attention on a finishable job for this session. Choose limits on purpose—key, tempo, length, instrumentation—so the room invents inside a frame instead of drowning in infinite options that never ship a draft. Keep the page short enough to open under stress.</w:t>
      </w:r>
    </w:p>
    <w:p>
      <w:pPr>
        <w:pStyle w:val="BodyText"/>
      </w:pPr>
      <w:r>
        <w:t xml:space="preserve">Write three useful limits before the next writing block and refuse to change them until you have a draft you can play for the band. Constraints that shift mid-session are not constraints; they are another form of avoidance dressed as flexibility.</w:t>
      </w:r>
    </w:p>
    <w:bookmarkEnd w:id="10"/>
    <w:bookmarkStart w:id="11" w:name="who-sets-constraints"/>
    <w:p>
      <w:pPr>
        <w:pStyle w:val="Heading2"/>
      </w:pPr>
      <w:r>
        <w:t xml:space="preserve">Who sets constraints</w:t>
      </w:r>
    </w:p>
    <w:p>
      <w:pPr>
        <w:pStyle w:val="FirstParagraph"/>
      </w:pPr>
      <w:r>
        <w:t xml:space="preserve">The session owner announces them up front. Surprise constraints mid-flow breed resentment and make people hide ideas; namely the session owner announces them up front. Surprise constraints mid-flow breed resentment and make people hide ideas.; hence the session owner announces them up front. Surprise constraints mid-flow breed resentment and make people hide ideas.</w:t>
      </w:r>
    </w:p>
    <w:p>
      <w:pPr>
        <w:pStyle w:val="BodyText"/>
      </w:pPr>
      <w:r>
        <w:t xml:space="preserve">Write the constraints where remote members can see them before they join; namely write the constraints where remote members can see them before they join.; hence write the constraints where remote members can see them before they join.; thus write the constraints where remote members can see them before they join.</w:t>
      </w:r>
    </w:p>
    <w:bookmarkEnd w:id="11"/>
    <w:bookmarkStart w:id="12" w:name="lock-then-revise"/>
    <w:p>
      <w:pPr>
        <w:pStyle w:val="Heading2"/>
      </w:pPr>
      <w:r>
        <w:t xml:space="preserve">Lock then revise</w:t>
      </w:r>
    </w:p>
    <w:p>
      <w:pPr>
        <w:pStyle w:val="FirstParagraph"/>
      </w:pPr>
      <w:r>
        <w:t xml:space="preserve">Lock a draft under constraints, then open a revision pass; Endless open mode is where songs go to die and meetings go to argue — namely, lock a draft under constraints, then open a revision pass. Endless open mode is where songs go to die and meetings go to argue.</w:t>
      </w:r>
    </w:p>
    <w:p>
      <w:pPr>
        <w:pStyle w:val="BodyText"/>
      </w:pPr>
      <w:r>
        <w:t xml:space="preserve">Endless open mode is where songs go to die and meetings go to argue. Lock a draft under constraints, then open a revision pass — next, endless open mode is where songs go to die and meetings go to argue. Lock a draft under constraints, then open a revision pass.</w:t>
      </w:r>
    </w:p>
    <w:bookmarkEnd w:id="12"/>
    <w:bookmarkStart w:id="13" w:name="fill-in-next-writing-session"/>
    <w:p>
      <w:pPr>
        <w:pStyle w:val="Heading2"/>
      </w:pPr>
      <w:r>
        <w:t xml:space="preserve">Fill-in: Next writing session</w:t>
      </w:r>
    </w:p>
    <w:p>
      <w:pPr>
        <w:pStyle w:val="FirstParagraph"/>
      </w:pPr>
      <w:r>
        <w:rPr>
          <w:b/>
          <w:bCs/>
        </w:rPr>
        <w:t xml:space="preserve">Constraint 1-3: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Time box: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Definition of done:</w:t>
      </w:r>
      <w:r>
        <w:t xml:space="preserve"> </w:t>
      </w:r>
      <w:r>
        <w:t xml:space="preserve">________</w:t>
      </w:r>
    </w:p>
    <w:bookmarkEnd w:id="13"/>
    <w:bookmarkStart w:id="15" w:name="putting-it-into-practice"/>
    <w:p>
      <w:pPr>
        <w:pStyle w:val="Heading2"/>
      </w:pPr>
      <w:r>
        <w:t xml:space="preserve">Putting it into practice</w:t>
      </w:r>
    </w:p>
    <w:p>
      <w:pPr>
        <w:pStyle w:val="FirstParagraph"/>
      </w:pPr>
      <w:r>
        <w:t xml:space="preserve">Run one writing session under three stated constraints.</w:t>
      </w:r>
    </w:p>
    <w:p>
      <w:pPr>
        <w:pStyle w:val="BodyText"/>
      </w:pPr>
      <w:r>
        <w:t xml:space="preserve">Reopen this filled guide after lineup changes and before busy seasons. Keep profiles current so opportunities can convert, and use the</w:t>
      </w:r>
      <w:r>
        <w:t xml:space="preserve"> </w:t>
      </w:r>
      <w:hyperlink r:id="rId14">
        <w:r>
          <w:rPr>
            <w:rStyle w:val="Hyperlink"/>
          </w:rPr>
          <w:t xml:space="preserve">directory</w:t>
        </w:r>
      </w:hyperlink>
      <w:r>
        <w:t xml:space="preserve"> </w:t>
      </w:r>
      <w:r>
        <w:t xml:space="preserve">when the next step is finding people.</w:t>
      </w:r>
    </w:p>
    <w:bookmarkEnd w:id="15"/>
    <w:bookmarkStart w:id="16" w:name="a-thirty-day-implementation-sprint"/>
    <w:p>
      <w:pPr>
        <w:pStyle w:val="Heading2"/>
      </w:pPr>
      <w:r>
        <w:t xml:space="preserve">A thirty-day implementation sprint</w:t>
      </w:r>
    </w:p>
    <w:p>
      <w:pPr>
        <w:pStyle w:val="FirstParagraph"/>
      </w:pPr>
      <w:r>
        <w:rPr>
          <w:b/>
          <w:bCs/>
        </w:rPr>
        <w:t xml:space="preserve">Week one:</w:t>
      </w:r>
      <w:r>
        <w:t xml:space="preserve"> </w:t>
      </w:r>
      <w:r>
        <w:t xml:space="preserve">read alone and mark real disagreements.</w:t>
      </w:r>
      <w:r>
        <w:t xml:space="preserve"> </w:t>
      </w:r>
      <w:r>
        <w:rPr>
          <w:b/>
          <w:bCs/>
        </w:rPr>
        <w:t xml:space="preserve">Week two:</w:t>
      </w:r>
      <w:r>
        <w:t xml:space="preserve"> </w:t>
      </w:r>
      <w:r>
        <w:t xml:space="preserve">45-minute meeting—fill blanks, assign owners.</w:t>
      </w:r>
      <w:r>
        <w:t xml:space="preserve"> </w:t>
      </w:r>
      <w:r>
        <w:rPr>
          <w:b/>
          <w:bCs/>
        </w:rPr>
        <w:t xml:space="preserve">Week three:</w:t>
      </w:r>
      <w:r>
        <w:t xml:space="preserve"> </w:t>
      </w:r>
      <w:r>
        <w:t xml:space="preserve">use the rules on real rehearsals or outreach.</w:t>
      </w:r>
      <w:r>
        <w:t xml:space="preserve"> </w:t>
      </w:r>
      <w:r>
        <w:rPr>
          <w:b/>
          <w:bCs/>
        </w:rPr>
        <w:t xml:space="preserve">Week four:</w:t>
      </w:r>
      <w:r>
        <w:t xml:space="preserve"> </w:t>
      </w:r>
      <w:r>
        <w:t xml:space="preserve">amend one page and set the next quarterly revisit.</w:t>
      </w:r>
    </w:p>
    <w:bookmarkEnd w:id="16"/>
    <w:bookmarkStart w:id="21" w:name="faq"/>
    <w:p>
      <w:pPr>
        <w:pStyle w:val="Heading2"/>
      </w:pPr>
      <w:r>
        <w:t xml:space="preserve">FAQ</w:t>
      </w:r>
    </w:p>
    <w:bookmarkStart w:id="17" w:name="what-constraints-help-bands-finish-songs"/>
    <w:p>
      <w:pPr>
        <w:pStyle w:val="Heading3"/>
      </w:pPr>
      <w:r>
        <w:t xml:space="preserve">What constraints help bands finish songs?</w:t>
      </w:r>
    </w:p>
    <w:p>
      <w:pPr>
        <w:pStyle w:val="FirstParagraph"/>
      </w:pPr>
      <w:r>
        <w:t xml:space="preserve">Time boxes, instrumentation limits, key/tempo picks, and “ship a form today” rules. Constraints create decisions.</w:t>
      </w:r>
    </w:p>
    <w:bookmarkEnd w:id="17"/>
    <w:bookmarkStart w:id="18" w:name="do-constraints-kill-creativity"/>
    <w:p>
      <w:pPr>
        <w:pStyle w:val="Heading3"/>
      </w:pPr>
      <w:r>
        <w:t xml:space="preserve">Do constraints kill creativity?</w:t>
      </w:r>
    </w:p>
    <w:p>
      <w:pPr>
        <w:pStyle w:val="FirstParagraph"/>
      </w:pPr>
      <w:r>
        <w:t xml:space="preserve">Bad ones do. Good ones focus attention so taste can work. Professionals use limits constantly.</w:t>
      </w:r>
    </w:p>
    <w:bookmarkEnd w:id="18"/>
    <w:bookmarkStart w:id="19" w:name="who-sets-constraints-for-a-session"/>
    <w:p>
      <w:pPr>
        <w:pStyle w:val="Heading3"/>
      </w:pPr>
      <w:r>
        <w:t xml:space="preserve">Who sets constraints for a session?</w:t>
      </w:r>
    </w:p>
    <w:p>
      <w:pPr>
        <w:pStyle w:val="FirstParagraph"/>
      </w:pPr>
      <w:r>
        <w:t xml:space="preserve">The session owner announces them up front. Surprise constraints mid-flow breed resentment.</w:t>
      </w:r>
    </w:p>
    <w:bookmarkEnd w:id="19"/>
    <w:bookmarkStart w:id="20" w:name="how-do-we-revisit-constraints-later"/>
    <w:p>
      <w:pPr>
        <w:pStyle w:val="Heading3"/>
      </w:pPr>
      <w:r>
        <w:t xml:space="preserve">How do we revisit constraints later?</w:t>
      </w:r>
    </w:p>
    <w:p>
      <w:pPr>
        <w:pStyle w:val="FirstParagraph"/>
      </w:pPr>
      <w:r>
        <w:t xml:space="preserve">Lock a draft under constraints, then open a revision pass. Endless open mode is where songs go to die.</w:t>
      </w:r>
    </w:p>
    <w:bookmarkEnd w:id="20"/>
    <w:bookmarkEnd w:id="21"/>
    <w:bookmarkStart w:id="26" w:name="related-guides"/>
    <w:p>
      <w:pPr>
        <w:pStyle w:val="Heading2"/>
      </w:pPr>
      <w:r>
        <w:t xml:space="preserve">Related guides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Idea capture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Time boxing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Discovering your unique sound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Recording music topic</w:t>
        </w:r>
      </w:hyperlink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4" Target="/academy/articles/discovering-your-unique-sound-as-a-band-a-musical-journey/" TargetMode="External" /><Relationship Type="http://schemas.openxmlformats.org/officeDocument/2006/relationships/hyperlink" Id="rId22" Target="/academy/book-resources/idea-capture/" TargetMode="External" /><Relationship Type="http://schemas.openxmlformats.org/officeDocument/2006/relationships/hyperlink" Id="rId23" Target="/academy/book-resources/time-boxing/" TargetMode="External" /><Relationship Type="http://schemas.openxmlformats.org/officeDocument/2006/relationships/hyperlink" Id="rId25" Target="/academy/topics/recording-music/" TargetMode="External" /><Relationship Type="http://schemas.openxmlformats.org/officeDocument/2006/relationships/hyperlink" Id="rId14" Target="/directory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/academy/articles/discovering-your-unique-sound-as-a-band-a-musical-journey/" TargetMode="External" /><Relationship Type="http://schemas.openxmlformats.org/officeDocument/2006/relationships/hyperlink" Id="rId22" Target="/academy/book-resources/idea-capture/" TargetMode="External" /><Relationship Type="http://schemas.openxmlformats.org/officeDocument/2006/relationships/hyperlink" Id="rId23" Target="/academy/book-resources/time-boxing/" TargetMode="External" /><Relationship Type="http://schemas.openxmlformats.org/officeDocument/2006/relationships/hyperlink" Id="rId25" Target="/academy/topics/recording-music/" TargetMode="External" /><Relationship Type="http://schemas.openxmlformats.org/officeDocument/2006/relationships/hyperlink" Id="rId14" Target="/directory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2026-07-27T18:00:04Z</dcterms:created>
  <dcterms:modified xsi:type="dcterms:W3CDTF">2026-07-27T18:00:04Z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