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check-in-template"/>
    <w:p>
      <w:pPr>
        <w:pStyle w:val="Heading1"/>
      </w:pPr>
      <w:r>
        <w:t xml:space="preserve">Check-In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Check-In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regular one-on-one check-ins.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Templates keep check-ins from becoming unstructured therapy or status theater. Structure is how short meetings produce decisions.</w:t>
      </w:r>
    </w:p>
    <w:bookmarkEnd w:id="9"/>
    <w:bookmarkStart w:id="10" w:name="time-box-the-meeting"/>
    <w:p>
      <w:pPr>
        <w:pStyle w:val="Heading2"/>
      </w:pPr>
      <w:r>
        <w:t xml:space="preserve">Time box the meeting</w:t>
      </w:r>
    </w:p>
    <w:p>
      <w:pPr>
        <w:pStyle w:val="FirstParagraph"/>
      </w:pPr>
      <w:r>
        <w:t xml:space="preserve">Twenty to forty minutes with a hard end works for most groups; Always-two-hour meetings mean the agenda is wrong or decisions are being avoided. End on time even if feelings remain—schedule a dedicated conflict session rather than freestyling forever.</w:t>
      </w:r>
    </w:p>
    <w:p>
      <w:pPr>
        <w:pStyle w:val="BodyText"/>
      </w:pPr>
      <w:r>
        <w:t xml:space="preserve">End on time even if feelings remain—schedule a dedicated conflict session rather than freestyling forever. Always-two-hour meetings mean the agenda is wrong or decisions are being avoided; Twenty to forty minutes with a hard end works for most groups.</w:t>
      </w:r>
    </w:p>
    <w:bookmarkEnd w:id="10"/>
    <w:bookmarkStart w:id="11" w:name="when-emotions-spike"/>
    <w:p>
      <w:pPr>
        <w:pStyle w:val="Heading2"/>
      </w:pPr>
      <w:r>
        <w:t xml:space="preserve">When emotions spike</w:t>
      </w:r>
    </w:p>
    <w:p>
      <w:pPr>
        <w:pStyle w:val="FirstParagraph"/>
      </w:pPr>
      <w:r>
        <w:t xml:space="preserve">Park creative work, finish the interpersonal item with a time box, and schedule dedicated conflict time if needed. Do not let one spike erase the rest of the agenda every month — namely, park creative work, finish the interpersonal item with a time box, and schedule dedicated conflict time if needed. Do not let one spike erase the rest of the agenda every month.</w:t>
      </w:r>
    </w:p>
    <w:p>
      <w:pPr>
        <w:pStyle w:val="BodyText"/>
      </w:pPr>
      <w:r>
        <w:t xml:space="preserve">Do not let one spike erase the rest of the agenda every month; Park creative work, finish the interpersonal item with a time box, and schedule dedicated conflict time if needed — next, do not let one spike erase the rest of the agenda every month. Park creative work, finish the interpersonal item with a time box, and schedule dedicated conflict time if needed.</w:t>
      </w:r>
    </w:p>
    <w:bookmarkEnd w:id="11"/>
    <w:bookmarkStart w:id="12" w:name="artifacts-or-it-did-not-happen"/>
    <w:p>
      <w:pPr>
        <w:pStyle w:val="Heading2"/>
      </w:pPr>
      <w:r>
        <w:t xml:space="preserve">Artifacts or it did not happen</w:t>
      </w:r>
    </w:p>
    <w:p>
      <w:pPr>
        <w:pStyle w:val="FirstParagraph"/>
      </w:pPr>
      <w:r>
        <w:t xml:space="preserve">Write decisions and owners the same day; A check-in without notes is a vibe, not a system. Remote members should use the same sections so fairness does not depend on who could attend in person — namely, write decisions and owners the same day. A check-in without notes is a vibe, not a system. Remote members should use the same sections so fairness does not depend on who could attend in person.</w:t>
      </w:r>
    </w:p>
    <w:p>
      <w:pPr>
        <w:pStyle w:val="BodyText"/>
      </w:pPr>
      <w:r>
        <w:t xml:space="preserve">Remote members should use the same sections so fairness does not depend on who could attend in person. A check-in without notes is a vibe, not a system; Write decisions and owners the same day — next, remote members should use the same sections so fairness does not depend on who could attend in person. A check-in without notes is a vibe, not a system. Write decisions and owners the same day.</w:t>
      </w:r>
    </w:p>
    <w:bookmarkEnd w:id="12"/>
    <w:bookmarkStart w:id="13" w:name="fill-in-template-sections-we-will-run"/>
    <w:p>
      <w:pPr>
        <w:pStyle w:val="Heading2"/>
      </w:pPr>
      <w:r>
        <w:t xml:space="preserve">Fill-in: Template sections we will run</w:t>
      </w:r>
    </w:p>
    <w:p>
      <w:pPr>
        <w:pStyle w:val="FirstParagraph"/>
      </w:pPr>
      <w:r>
        <w:rPr>
          <w:b/>
          <w:bCs/>
        </w:rPr>
        <w:t xml:space="preserve">Wins: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Blockers: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Money/calendar: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Decisions: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Owners: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Use the template at the next meeting and store outcomes where all can read.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how-long-should-a-check-in-meeting-run"/>
    <w:p>
      <w:pPr>
        <w:pStyle w:val="Heading3"/>
      </w:pPr>
      <w:r>
        <w:t xml:space="preserve">How long should a check-in meeting run?</w:t>
      </w:r>
    </w:p>
    <w:p>
      <w:pPr>
        <w:pStyle w:val="FirstParagraph"/>
      </w:pPr>
      <w:r>
        <w:t xml:space="preserve">Twenty to forty minutes with a hard end. If it always runs two hours, the agenda is wrong or decisions are being avoided.</w:t>
      </w:r>
    </w:p>
    <w:bookmarkEnd w:id="17"/>
    <w:bookmarkStart w:id="18" w:name="what-if-emotions-spike-mid-template"/>
    <w:p>
      <w:pPr>
        <w:pStyle w:val="Heading3"/>
      </w:pPr>
      <w:r>
        <w:t xml:space="preserve">What if emotions spike mid-template?</w:t>
      </w:r>
    </w:p>
    <w:p>
      <w:pPr>
        <w:pStyle w:val="FirstParagraph"/>
      </w:pPr>
      <w:r>
        <w:t xml:space="preserve">Park creative work, finish the interpersonal item with a time box, and schedule a dedicated conflict session if needed—do not freestyle for an hour.</w:t>
      </w:r>
    </w:p>
    <w:bookmarkEnd w:id="18"/>
    <w:bookmarkStart w:id="19" w:name="do-remote-members-join-the-same-template"/>
    <w:p>
      <w:pPr>
        <w:pStyle w:val="Heading3"/>
      </w:pPr>
      <w:r>
        <w:t xml:space="preserve">Do remote members join the same template?</w:t>
      </w:r>
    </w:p>
    <w:p>
      <w:pPr>
        <w:pStyle w:val="FirstParagraph"/>
      </w:pPr>
      <w:r>
        <w:t xml:space="preserve">Yes. Async notes beforehand help, but the same sections keep fairness when some people are on video.</w:t>
      </w:r>
    </w:p>
    <w:bookmarkEnd w:id="19"/>
    <w:bookmarkStart w:id="20" w:name="how-do-we-store-outcomes"/>
    <w:p>
      <w:pPr>
        <w:pStyle w:val="Heading3"/>
      </w:pPr>
      <w:r>
        <w:t xml:space="preserve">How do we store outcomes?</w:t>
      </w:r>
    </w:p>
    <w:p>
      <w:pPr>
        <w:pStyle w:val="FirstParagraph"/>
      </w:pPr>
      <w:r>
        <w:t xml:space="preserve">Write decisions and owners in shared notes the same day. A check-in without artifacts is a vibe, not a system.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Band check-in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Meeting agenda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Centralize band communication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management tools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articles/centralize-band-communication/" TargetMode="External" /><Relationship Type="http://schemas.openxmlformats.org/officeDocument/2006/relationships/hyperlink" Id="rId22" Target="/academy/book-resources/band-checkin/" TargetMode="External" /><Relationship Type="http://schemas.openxmlformats.org/officeDocument/2006/relationships/hyperlink" Id="rId23" Target="/academy/book-resources/meeting-agenda/" TargetMode="External" /><Relationship Type="http://schemas.openxmlformats.org/officeDocument/2006/relationships/hyperlink" Id="rId25" Target="/academy/resources/band-management-tool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articles/centralize-band-communication/" TargetMode="External" /><Relationship Type="http://schemas.openxmlformats.org/officeDocument/2006/relationships/hyperlink" Id="rId22" Target="/academy/book-resources/band-checkin/" TargetMode="External" /><Relationship Type="http://schemas.openxmlformats.org/officeDocument/2006/relationships/hyperlink" Id="rId23" Target="/academy/book-resources/meeting-agenda/" TargetMode="External" /><Relationship Type="http://schemas.openxmlformats.org/officeDocument/2006/relationships/hyperlink" Id="rId25" Target="/academy/resources/band-management-tool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2026-07-27T17:58:43Z</dcterms:created>
  <dcterms:modified xsi:type="dcterms:W3CDTF">2026-07-27T17:58:43Z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